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85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Hoffmann David Henry</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LEE ENTERPRISES,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LEE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03/11/2026</w:t>
            </w:r>
          </w:p>
        </w:tc>
        <w:tc>
          <w:tcPr>
            <w:tcW w:w="1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LEE ENTERPRISES, INCORPORATED</w:t>
            </w:r>
          </w:p>
        </w:tc>
        <w:tc>
          <w:tcPr>
            <w:tcW w:w="236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4600 E. 53RD STREET</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859"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DAVENPORT</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52807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85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03/11/2026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27,800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9.33</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11,210,849</w:t>
            </w:r>
            <w:r>
              <w:rPr>
                <w:rFonts w:ascii="Times New Roman" w:cs="Times New Roman" w:eastAsia="Times New Roman" w:hAnsi="Times New Roman"/>
                <w:sz w:val="22"/>
                <w:szCs w:val="22"/>
                <w:color w:val="008000"/>
                <w:w w:val="96"/>
                <w:vertAlign w:val="superscript"/>
              </w:rPr>
              <w:t>(1)</w:t>
            </w:r>
          </w:p>
        </w:tc>
        <w:tc>
          <w:tcPr>
            <w:tcW w:w="94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27,800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11,238,649</w:t>
            </w:r>
            <w:r>
              <w:rPr>
                <w:rFonts w:ascii="Times New Roman" w:cs="Times New Roman" w:eastAsia="Times New Roman" w:hAnsi="Times New Roman"/>
                <w:sz w:val="22"/>
                <w:szCs w:val="22"/>
                <w:color w:val="008000"/>
                <w:w w:val="96"/>
                <w:vertAlign w:val="superscript"/>
              </w:rPr>
              <w:t>(1)</w:t>
            </w:r>
          </w:p>
        </w:tc>
        <w:tc>
          <w:tcPr>
            <w:tcW w:w="94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27,800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9.35</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11,266,449</w:t>
            </w:r>
            <w:r>
              <w:rPr>
                <w:rFonts w:ascii="Times New Roman" w:cs="Times New Roman" w:eastAsia="Times New Roman" w:hAnsi="Times New Roman"/>
                <w:sz w:val="22"/>
                <w:szCs w:val="22"/>
                <w:color w:val="008000"/>
                <w:w w:val="96"/>
                <w:vertAlign w:val="superscript"/>
              </w:rPr>
              <w:t>(1)</w:t>
            </w:r>
          </w:p>
        </w:tc>
        <w:tc>
          <w:tcPr>
            <w:tcW w:w="94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618,900</w:t>
            </w:r>
          </w:p>
        </w:tc>
        <w:tc>
          <w:tcPr>
            <w:tcW w:w="940" w:type="dxa"/>
            <w:vAlign w:val="bottom"/>
          </w:tcPr>
          <w:p>
            <w:pPr>
              <w:jc w:val="center"/>
              <w:ind w:right="5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4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and the price reported reflects the weighted average purchase price. The reporting person hereby undertakes to provide, upon request, to the SEC staff, the issuer, or security holder of the issuer, full information regarding the number of shares and prices at which the transaction as effected.</w:t>
      </w:r>
    </w:p>
    <w:p>
      <w:pPr>
        <w:sectPr>
          <w:pgSz w:w="11900" w:h="16838" w:orient="portrait"/>
          <w:cols w:equalWidth="0" w:num="1">
            <w:col w:w="11080"/>
          </w:cols>
          <w:pgMar w:left="460" w:top="219" w:right="359" w:bottom="859" w:gutter="0" w:footer="0" w:header="0"/>
          <w:type w:val="continuous"/>
        </w:sectPr>
      </w:pP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Timothy B. Gulbranson,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02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269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Limited POA,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0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Patricia Garinger-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0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Strickland, Limited POA,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303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93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Jerrilyn M. Hoffmann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66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966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Revocable Trust dated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14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30, 2001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848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219" w:right="359" w:bottom="859"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13" Type="http://schemas.openxmlformats.org/officeDocument/2006/relationships/hyperlink" Target="http://www.sec.gov/cgi-bin/browse-edgar?action=getcompany&amp;CIK=0002111899" TargetMode="External"/><Relationship Id="rId14" Type="http://schemas.openxmlformats.org/officeDocument/2006/relationships/hyperlink" Target="http://www.sec.gov/cgi-bin/browse-edgar?action=getcompany&amp;CIK=00000583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2026-03-13T13:04:37Z</dcterms:created>
  <dcterms:modified xsi:type="dcterms:W3CDTF">2026-03-13T13:04:37Z</dcterms:modified>
</cp:coreProperties>
</file>